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20" w:type="dxa"/>
        <w:tblInd w:w="5047" w:type="dxa"/>
        <w:tblLayout w:type="fixed"/>
        <w:tblLook w:val="0000" w:firstRow="0" w:lastRow="0" w:firstColumn="0" w:lastColumn="0" w:noHBand="0" w:noVBand="0"/>
      </w:tblPr>
      <w:tblGrid>
        <w:gridCol w:w="4320"/>
      </w:tblGrid>
      <w:tr w:rsidR="004C7A96" w:rsidRPr="0001437F" w:rsidTr="004C7A96">
        <w:tc>
          <w:tcPr>
            <w:tcW w:w="4320" w:type="dxa"/>
          </w:tcPr>
          <w:p w:rsidR="004C7A96" w:rsidRDefault="004C7A96" w:rsidP="004C7A96">
            <w:pPr>
              <w:tabs>
                <w:tab w:val="right" w:pos="410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E94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</w:p>
          <w:p w:rsidR="004C7A96" w:rsidRPr="00E94422" w:rsidRDefault="004C7A96" w:rsidP="004C7A96">
            <w:pPr>
              <w:tabs>
                <w:tab w:val="right" w:pos="4104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7A96" w:rsidRPr="0001437F" w:rsidRDefault="004C7A96" w:rsidP="004C7A96">
            <w:pPr>
              <w:tabs>
                <w:tab w:val="right" w:pos="4104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4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Pr="00E94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 постановлению Администрации</w:t>
            </w:r>
            <w:r w:rsidRPr="00E94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Озерновского городского поселения</w:t>
            </w:r>
            <w:r w:rsidRPr="00E94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27.12.2019 г № 294</w:t>
            </w:r>
          </w:p>
        </w:tc>
      </w:tr>
    </w:tbl>
    <w:p w:rsidR="004C7A96" w:rsidRDefault="004C7A96" w:rsidP="004C7A96"/>
    <w:p w:rsidR="004C7A96" w:rsidRDefault="004C7A96" w:rsidP="004C7A9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437F">
        <w:rPr>
          <w:rFonts w:ascii="Times New Roman" w:eastAsia="Calibri" w:hAnsi="Times New Roman" w:cs="Times New Roman"/>
          <w:b/>
          <w:sz w:val="28"/>
          <w:szCs w:val="28"/>
        </w:rPr>
        <w:t xml:space="preserve">Порядок предоставления иных межбюджетных трансфертов из бюджета </w:t>
      </w:r>
      <w:r w:rsidRPr="0001437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Озерновского городского</w:t>
      </w:r>
      <w:r w:rsidRPr="0001437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143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 Усть - Большерецкого муниципального района в бюджет Усть-Большерецкого муниципального района</w:t>
      </w:r>
    </w:p>
    <w:p w:rsidR="004C7A96" w:rsidRDefault="004C7A96" w:rsidP="004C7A96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4C7A96" w:rsidRPr="0084709D" w:rsidRDefault="004C7A96" w:rsidP="004C7A96">
      <w:pPr>
        <w:pStyle w:val="a3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7A96" w:rsidRPr="0084709D" w:rsidRDefault="004C7A96" w:rsidP="004C7A96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30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Настоящий порядок разработан</w:t>
      </w:r>
      <w:r w:rsidRPr="00530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со статьями 9, 142, 142.5 Бюджетного кодекса Российской Федерации, Федеральным законом от 06 октября 2003г. №131-ФЗ «Об общих принципах организации местного самоуправления в Российской Федерации», уставом Администрации Озерновского городского поселения Усть-Большерецкого муниципального района и устанавливает случаи и порядок предоставления иных</w:t>
      </w:r>
      <w:r w:rsidRPr="0084709D">
        <w:rPr>
          <w:rFonts w:ascii="Times New Roman" w:eastAsia="Calibri" w:hAnsi="Times New Roman" w:cs="Times New Roman"/>
          <w:sz w:val="28"/>
          <w:szCs w:val="28"/>
        </w:rPr>
        <w:t xml:space="preserve"> межбюджетных трансфертов из бюджета </w:t>
      </w:r>
      <w:r w:rsidRPr="0084709D">
        <w:rPr>
          <w:rFonts w:ascii="Times New Roman" w:eastAsia="Calibri" w:hAnsi="Times New Roman" w:cs="Times New Roman"/>
          <w:bCs/>
          <w:sz w:val="28"/>
          <w:szCs w:val="28"/>
        </w:rPr>
        <w:t xml:space="preserve"> Озерновского городского</w:t>
      </w:r>
      <w:r w:rsidRPr="008470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70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 в бюджет Усть-Большерецкого муниципального района.</w:t>
      </w:r>
      <w:proofErr w:type="gramEnd"/>
    </w:p>
    <w:p w:rsidR="004C7A96" w:rsidRPr="0084709D" w:rsidRDefault="004C7A96" w:rsidP="004C7A96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Настоящий порядок определяет основание и условия </w:t>
      </w:r>
      <w:r w:rsidRPr="008470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30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иных</w:t>
      </w:r>
      <w:r w:rsidRPr="0084709D">
        <w:rPr>
          <w:rFonts w:ascii="Times New Roman" w:eastAsia="Calibri" w:hAnsi="Times New Roman" w:cs="Times New Roman"/>
          <w:sz w:val="28"/>
          <w:szCs w:val="28"/>
        </w:rPr>
        <w:t xml:space="preserve"> межбюджетных трансфертов из бюджета </w:t>
      </w:r>
      <w:r w:rsidRPr="0084709D">
        <w:rPr>
          <w:rFonts w:ascii="Times New Roman" w:eastAsia="Calibri" w:hAnsi="Times New Roman" w:cs="Times New Roman"/>
          <w:bCs/>
          <w:sz w:val="28"/>
          <w:szCs w:val="28"/>
        </w:rPr>
        <w:t xml:space="preserve"> Озерновского городского</w:t>
      </w:r>
      <w:r w:rsidRPr="008470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70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 в бюджет Усть-Большерецкого муниципального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также осуществления контроля над расходованием данных средств.</w:t>
      </w:r>
    </w:p>
    <w:p w:rsidR="004C7A96" w:rsidRPr="0084709D" w:rsidRDefault="004C7A96" w:rsidP="004C7A96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Иные межбюджетные трансферты предусматриваются в составе бюджета Озерновского городского поселения в целях передачи органам местного самоуправления Усть-Большерецкого муниципального района осуществления части полномочий по вопросам местного значения.</w:t>
      </w:r>
    </w:p>
    <w:p w:rsidR="004C7A96" w:rsidRPr="00530F6D" w:rsidRDefault="004C7A96" w:rsidP="004C7A96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Иными межбюджетными трансфертами в целях настоящего Порядка являются средства, предоставленные из бюджета Озерновского городского поселения в бюджет района.</w:t>
      </w:r>
    </w:p>
    <w:p w:rsidR="004C7A96" w:rsidRPr="0008325F" w:rsidRDefault="004C7A96" w:rsidP="004C7A96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70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предоставления иных межбюджетных трансфертов</w:t>
      </w:r>
    </w:p>
    <w:p w:rsidR="004C7A96" w:rsidRPr="0084709D" w:rsidRDefault="004C7A96" w:rsidP="004C7A96">
      <w:pPr>
        <w:pStyle w:val="a3"/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7A96" w:rsidRPr="00EE38D2" w:rsidRDefault="004C7A96" w:rsidP="004C7A96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3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Иные</w:t>
      </w:r>
      <w:r w:rsidRPr="00EE38D2">
        <w:rPr>
          <w:rFonts w:ascii="Times New Roman" w:eastAsia="Calibri" w:hAnsi="Times New Roman" w:cs="Times New Roman"/>
          <w:sz w:val="28"/>
          <w:szCs w:val="28"/>
        </w:rPr>
        <w:t xml:space="preserve"> межбюджетные трансферты из бюджета </w:t>
      </w:r>
      <w:r w:rsidRPr="00EE38D2">
        <w:rPr>
          <w:rFonts w:ascii="Times New Roman" w:eastAsia="Calibri" w:hAnsi="Times New Roman" w:cs="Times New Roman"/>
          <w:bCs/>
          <w:sz w:val="28"/>
          <w:szCs w:val="28"/>
        </w:rPr>
        <w:t xml:space="preserve"> Озерновского городского</w:t>
      </w:r>
      <w:r w:rsidRPr="00EE38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3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 в бюджет Усть-Большерецкого муниципального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Pr="00EE3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могут быть предоставлены на осуществление части полномочий по решению вопросов местного значения Озерновского городского поселения, а также на иные цели в соответствии с требованиями Бюджетного кодекса Российской Федерации.</w:t>
      </w:r>
    </w:p>
    <w:p w:rsidR="004C7A96" w:rsidRPr="00EE38D2" w:rsidRDefault="004C7A96" w:rsidP="004C7A96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Основаниями предоставления </w:t>
      </w:r>
      <w:r w:rsidRPr="008470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иных</w:t>
      </w:r>
      <w:r w:rsidRPr="0084709D">
        <w:rPr>
          <w:rFonts w:ascii="Times New Roman" w:eastAsia="Calibri" w:hAnsi="Times New Roman" w:cs="Times New Roman"/>
          <w:sz w:val="28"/>
          <w:szCs w:val="28"/>
        </w:rPr>
        <w:t xml:space="preserve"> межбюджетных трансфертов из бюджета </w:t>
      </w:r>
      <w:r w:rsidRPr="0084709D">
        <w:rPr>
          <w:rFonts w:ascii="Times New Roman" w:eastAsia="Calibri" w:hAnsi="Times New Roman" w:cs="Times New Roman"/>
          <w:bCs/>
          <w:sz w:val="28"/>
          <w:szCs w:val="28"/>
        </w:rPr>
        <w:t xml:space="preserve"> Озерновского городского</w:t>
      </w:r>
      <w:r w:rsidRPr="008470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70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 в бюджет Усть-Большерецкого муниципального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являются:</w:t>
      </w:r>
    </w:p>
    <w:p w:rsidR="004C7A96" w:rsidRDefault="004C7A96" w:rsidP="004C7A96">
      <w:pPr>
        <w:pStyle w:val="a3"/>
        <w:numPr>
          <w:ilvl w:val="2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Принятие соответствующего решения Собранием Депутатов Озерновского городского поселения о передачи 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принятии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части полномочий;</w:t>
      </w:r>
    </w:p>
    <w:p w:rsidR="004C7A96" w:rsidRPr="00EE38D2" w:rsidRDefault="004C7A96" w:rsidP="004C7A96">
      <w:pPr>
        <w:pStyle w:val="a3"/>
        <w:numPr>
          <w:ilvl w:val="2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Заключение Соглашения между Озерновским городским поселением и Усть-Большерецким муниципальным районом о передачи 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принятии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части полномочий по вопросам местного значения.</w:t>
      </w:r>
    </w:p>
    <w:p w:rsidR="004C7A96" w:rsidRPr="00342A36" w:rsidRDefault="004C7A96" w:rsidP="004C7A96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2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Соглашение о передачи части полномочий по решению вопросов местного значения заключается на основании решения Собрания депутатов Озерновского городского поселения о передачи части полномочий  Озерновским городским поселением.</w:t>
      </w:r>
    </w:p>
    <w:p w:rsidR="004C7A96" w:rsidRDefault="004C7A96" w:rsidP="004C7A96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Соглашения о передачи части полномочий по решению вопросов местного значения и соглашения о предоставлении иных межбюджетных трансфертов на иные цели заключаются при условии утверждения расходов на соответствующие цели в бюджете Озерновского городского поселения на текущий финансовый год.</w:t>
      </w:r>
    </w:p>
    <w:p w:rsidR="004C7A96" w:rsidRPr="00530F6D" w:rsidRDefault="004C7A96" w:rsidP="004C7A96">
      <w:pPr>
        <w:pStyle w:val="a3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2A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Иные</w:t>
      </w:r>
      <w:r w:rsidRPr="00342A36">
        <w:rPr>
          <w:rFonts w:ascii="Times New Roman" w:eastAsia="Calibri" w:hAnsi="Times New Roman" w:cs="Times New Roman"/>
          <w:sz w:val="28"/>
          <w:szCs w:val="28"/>
        </w:rPr>
        <w:t xml:space="preserve"> межбюджетные трансферты из бюджета </w:t>
      </w:r>
      <w:r w:rsidRPr="00342A36">
        <w:rPr>
          <w:rFonts w:ascii="Times New Roman" w:eastAsia="Calibri" w:hAnsi="Times New Roman" w:cs="Times New Roman"/>
          <w:bCs/>
          <w:sz w:val="28"/>
          <w:szCs w:val="28"/>
        </w:rPr>
        <w:t xml:space="preserve"> Озерновского городского</w:t>
      </w:r>
      <w:r w:rsidRPr="00342A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2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 в бюджет Усть-Большерецкого муниципального района (за исключением межбюджетных трансфертов на осуществление</w:t>
      </w:r>
      <w:r w:rsidRPr="00342A36">
        <w:t xml:space="preserve"> </w:t>
      </w:r>
      <w:r w:rsidRPr="00342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части полномочий по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решению вопросов местного значения в соответствии с заключенными соглашениями) предоставляются при условии соблюдения бюджетного  законодательства Российской Федерации и законодательства Российской Федерации о налогах и сборах.</w:t>
      </w:r>
    </w:p>
    <w:p w:rsidR="004C7A96" w:rsidRDefault="004C7A96" w:rsidP="004C7A96">
      <w:pPr>
        <w:pStyle w:val="a3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2A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соглашению</w:t>
      </w:r>
    </w:p>
    <w:p w:rsidR="004C7A96" w:rsidRDefault="004C7A96" w:rsidP="004C7A96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7A96" w:rsidRDefault="004C7A96" w:rsidP="004C7A96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2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Соглашение о передаче части полномочий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решению вопросов местного значения, а также передаче иных межбюджетных трансфертов на иные цели должно содержать следующую информацию:</w:t>
      </w:r>
    </w:p>
    <w:p w:rsidR="004C7A96" w:rsidRDefault="004C7A96" w:rsidP="004C7A96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-предмет соглашения (цели, на которые передаются иные межбюджетные трансферты);</w:t>
      </w:r>
    </w:p>
    <w:p w:rsidR="004C7A96" w:rsidRDefault="004C7A96" w:rsidP="004C7A96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-порядок определения ежегодного объема иных межбюджетных трансфертов;</w:t>
      </w:r>
    </w:p>
    <w:p w:rsidR="004C7A96" w:rsidRDefault="004C7A96" w:rsidP="004C7A96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порядок передачи</w:t>
      </w:r>
      <w:r w:rsidRPr="00B243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иных межбюджетных трансфертов;</w:t>
      </w:r>
    </w:p>
    <w:p w:rsidR="004C7A96" w:rsidRDefault="004C7A96" w:rsidP="004C7A96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-права и обязанности сторон;</w:t>
      </w:r>
    </w:p>
    <w:p w:rsidR="004C7A96" w:rsidRDefault="004C7A96" w:rsidP="004C7A96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-порядок осуществления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целевым использованием денежных средств, переданных в виде</w:t>
      </w:r>
      <w:r w:rsidRPr="00B243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иных межбюджетных трансфертов;</w:t>
      </w:r>
    </w:p>
    <w:p w:rsidR="004C7A96" w:rsidRDefault="004C7A96" w:rsidP="004C7A96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-финансовые санкции за ненадлежащее исполнение соглашения;</w:t>
      </w:r>
    </w:p>
    <w:p w:rsidR="004C7A96" w:rsidRDefault="004C7A96" w:rsidP="004C7A96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-срок, на который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заключается соглашение;</w:t>
      </w:r>
    </w:p>
    <w:p w:rsidR="004C7A96" w:rsidRDefault="004C7A96" w:rsidP="004C7A96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условия и порядок прекращения действия соглашения, в том числе досрочного.</w:t>
      </w:r>
    </w:p>
    <w:p w:rsidR="004C7A96" w:rsidRDefault="004C7A96" w:rsidP="004C7A96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7A96" w:rsidRDefault="004C7A96" w:rsidP="004C7A96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4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Порядок перечисления иных межбюджетных трансфертов</w:t>
      </w:r>
    </w:p>
    <w:p w:rsidR="004C7A96" w:rsidRDefault="004C7A96" w:rsidP="004C7A96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7A96" w:rsidRDefault="004C7A96" w:rsidP="004C7A96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ные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Озерновского городского поселения на основании соглашения о передачи части полномочий.</w:t>
      </w:r>
    </w:p>
    <w:p w:rsidR="004C7A96" w:rsidRDefault="004C7A96" w:rsidP="004C7A96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 Администрация Озерновского городского поселения доводит до администрации Усть-Большерецкого муниципального района  уведомление по расчетам между бюджетами по межбюджетным трансфертам.</w:t>
      </w:r>
    </w:p>
    <w:p w:rsidR="004C7A96" w:rsidRPr="00530F6D" w:rsidRDefault="004C7A96" w:rsidP="004C7A96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4.3 Причисление  иных межбюджетных трансфертов осуществляется администраций Озерновского городского поселения с лицевого счета бюджета Озерновского городского поселения, открытого в Управлении Федерального казначейства, в порядки 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указанные в соглашении.</w:t>
      </w:r>
    </w:p>
    <w:p w:rsidR="004C7A96" w:rsidRPr="00530F6D" w:rsidRDefault="004C7A96" w:rsidP="004C7A96">
      <w:pPr>
        <w:pStyle w:val="a3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530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за</w:t>
      </w:r>
      <w:proofErr w:type="gramEnd"/>
      <w:r w:rsidRPr="00530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использованием  иных межбюджетных трансфертов</w:t>
      </w:r>
    </w:p>
    <w:p w:rsidR="004C7A96" w:rsidRDefault="004C7A96" w:rsidP="004C7A96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7A96" w:rsidRDefault="004C7A96" w:rsidP="004C7A96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использованием иных межбюджетных трансфертов, предоставленных бюджету Усть-Большерецкого муниципального района, осуществляется путем предоставления Озерновского городскому поселению отчетов об использовании финансовых средств, периодичность и форма предоставления отчетов определяются соглашением.</w:t>
      </w:r>
    </w:p>
    <w:p w:rsidR="004C7A96" w:rsidRDefault="004C7A96" w:rsidP="004C7A96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 Расходование средств, переданных в виде иных межбюджетных трансфертов на цели, не предусмотренные соглашением, не допускаются. В случае нецелевого использования финансовых средств они подлежать возврату в бюджет Озерновского городского поселения в сроки, установленные соглашением.</w:t>
      </w:r>
    </w:p>
    <w:p w:rsidR="004C7A96" w:rsidRDefault="004C7A96" w:rsidP="004C7A96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5.3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нецелевое использование иных межбюджетных трансфертов Усть-Большерецкий муниципальный район несет ответственность в соответствии с законодательством Российской Федерации.</w:t>
      </w:r>
    </w:p>
    <w:p w:rsidR="004C7A96" w:rsidRDefault="004C7A96" w:rsidP="004C7A96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5.4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использованные Усть-Большерецким муниципальным районом иные межбюджетные трансферты из бюджета Озерновского городского поселения подлежат возврату в бюджет Озерновского городского поселения в сроки, установленные соглашением.</w:t>
      </w:r>
    </w:p>
    <w:p w:rsidR="0068558F" w:rsidRDefault="0068558F"/>
    <w:sectPr w:rsidR="00685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65EF"/>
    <w:multiLevelType w:val="multilevel"/>
    <w:tmpl w:val="195C51C2"/>
    <w:lvl w:ilvl="0">
      <w:start w:val="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47E85606"/>
    <w:multiLevelType w:val="multilevel"/>
    <w:tmpl w:val="941EC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8" w:hanging="468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Calibri" w:hint="default"/>
      </w:rPr>
    </w:lvl>
  </w:abstractNum>
  <w:abstractNum w:abstractNumId="2">
    <w:nsid w:val="617B7A66"/>
    <w:multiLevelType w:val="hybridMultilevel"/>
    <w:tmpl w:val="DABC0B6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A96"/>
    <w:rsid w:val="004C7A96"/>
    <w:rsid w:val="0068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A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Озерновского городского поеселния</Company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2021-01-26T02:49:00Z</dcterms:created>
  <dcterms:modified xsi:type="dcterms:W3CDTF">2021-01-26T02:51:00Z</dcterms:modified>
</cp:coreProperties>
</file>